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</w:t>
      </w:r>
      <w:r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hint="eastAsia" w:ascii="宋体" w:hAnsi="宋体" w:cs="宋体"/>
          <w:kern w:val="0"/>
          <w:sz w:val="32"/>
          <w:szCs w:val="32"/>
        </w:rPr>
        <w:t>20〕1</w:t>
      </w:r>
      <w:r>
        <w:rPr>
          <w:rFonts w:ascii="宋体" w:hAnsi="宋体" w:cs="宋体"/>
          <w:kern w:val="0"/>
          <w:sz w:val="32"/>
          <w:szCs w:val="32"/>
        </w:rPr>
        <w:t>3</w:t>
      </w:r>
      <w:r>
        <w:rPr>
          <w:rFonts w:hint="eastAsia" w:ascii="宋体" w:hAnsi="宋体" w:cs="宋体"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关于我校第八周各系“三早一晚”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因新生军训，故本周无早晚自习考勤、早操打卡出勤数据。10月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日至10月1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日，校学生会学习部对18、19级学生上课情况做了随机抽查，平均出勤率为9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9%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。校监察部对强制带早餐进教学楼现象进行检查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，本周情况良好，无不良现象出现。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20年10月1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849"/>
        <w:gridCol w:w="736"/>
        <w:gridCol w:w="803"/>
        <w:gridCol w:w="696"/>
        <w:gridCol w:w="888"/>
        <w:gridCol w:w="696"/>
        <w:gridCol w:w="864"/>
        <w:gridCol w:w="708"/>
        <w:gridCol w:w="732"/>
        <w:gridCol w:w="708"/>
        <w:gridCol w:w="876"/>
        <w:gridCol w:w="752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03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电子科学与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互联网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1921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电信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计专</w:t>
            </w:r>
            <w:r>
              <w:rPr>
                <w:rStyle w:val="22"/>
                <w:rFonts w:ascii="宋体" w:hAnsi="宋体"/>
              </w:rPr>
              <w:t>1921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89%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</w:t>
            </w:r>
            <w:r>
              <w:rPr>
                <w:rStyle w:val="22"/>
                <w:rFonts w:ascii="宋体" w:hAnsi="宋体"/>
              </w:rPr>
              <w:t>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计专1921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无课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10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英语1911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1811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97%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英语1911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1912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投资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5-6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投资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5-6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国贸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1811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国贸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Style w:val="22"/>
                <w:rFonts w:ascii="宋体" w:hAnsi="宋体"/>
              </w:rPr>
              <w:t>1812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投资1911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国贸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1811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22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机制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机制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1813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机制</w:t>
            </w:r>
            <w:r>
              <w:rPr>
                <w:rStyle w:val="22"/>
                <w:rFonts w:ascii="宋体" w:hAnsi="宋体"/>
              </w:rPr>
              <w:t>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机制</w:t>
            </w:r>
            <w:r>
              <w:rPr>
                <w:rStyle w:val="22"/>
                <w:rFonts w:ascii="宋体" w:hAnsi="宋体"/>
              </w:rPr>
              <w:t>1912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91%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机制1912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机制1913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无课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造价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82%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造价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1811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土木</w:t>
            </w:r>
            <w:r>
              <w:rPr>
                <w:rStyle w:val="22"/>
                <w:rFonts w:ascii="宋体" w:hAnsi="宋体"/>
              </w:rPr>
              <w:t>1811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土木1811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土木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1811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环艺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环艺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视传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视传</w:t>
            </w:r>
            <w:r>
              <w:rPr>
                <w:rStyle w:val="22"/>
                <w:rFonts w:ascii="宋体" w:hAnsi="宋体"/>
              </w:rPr>
              <w:t>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视传</w:t>
            </w:r>
            <w:r>
              <w:rPr>
                <w:rStyle w:val="22"/>
                <w:rFonts w:ascii="宋体" w:hAnsi="宋体"/>
              </w:rPr>
              <w:t>1912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96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92%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环艺1912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87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视传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1911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视传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1912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汉语言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1811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法学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ascii="宋体" w:hAnsi="宋体"/>
              </w:rPr>
              <w:t>3-4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法学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1811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ascii="宋体" w:hAnsi="宋体"/>
              </w:rPr>
              <w:t>94</w:t>
            </w:r>
            <w:r>
              <w:rPr>
                <w:rStyle w:val="22"/>
                <w:rFonts w:hint="eastAsia" w:ascii="宋体" w:hAnsi="宋体"/>
              </w:rPr>
              <w:t>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大抽查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法学1911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/>
              </w:rPr>
            </w:pPr>
            <w:r>
              <w:rPr>
                <w:rStyle w:val="22"/>
                <w:rFonts w:hint="eastAsia" w:ascii="宋体" w:hAnsi="宋体"/>
              </w:rPr>
              <w:t>汉语言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1812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/>
              </w:rPr>
              <w:t>86%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83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98.2%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97.8%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95.8%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四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1-2节所有班级的上课出勤情况。学习部查课时间大二、大三为课前三分钟。</w:t>
      </w:r>
    </w:p>
    <w:tbl>
      <w:tblPr>
        <w:tblStyle w:val="9"/>
        <w:tblpPr w:leftFromText="180" w:rightFromText="180" w:vertAnchor="text" w:tblpX="10370" w:tblpY="258"/>
        <w:tblOverlap w:val="never"/>
        <w:tblW w:w="1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2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headerReference r:id="rId3" w:type="default"/>
      <w:pgSz w:w="11906" w:h="16838"/>
      <w:pgMar w:top="1440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20FF7"/>
    <w:rsid w:val="00034833"/>
    <w:rsid w:val="00040A21"/>
    <w:rsid w:val="000F16C4"/>
    <w:rsid w:val="00151E77"/>
    <w:rsid w:val="001548FB"/>
    <w:rsid w:val="00156F9B"/>
    <w:rsid w:val="00160678"/>
    <w:rsid w:val="001C0D5E"/>
    <w:rsid w:val="001F0913"/>
    <w:rsid w:val="00203661"/>
    <w:rsid w:val="002574F5"/>
    <w:rsid w:val="00277776"/>
    <w:rsid w:val="00332B0A"/>
    <w:rsid w:val="00355C33"/>
    <w:rsid w:val="0038113A"/>
    <w:rsid w:val="00422EF4"/>
    <w:rsid w:val="00436575"/>
    <w:rsid w:val="004541ED"/>
    <w:rsid w:val="004816F3"/>
    <w:rsid w:val="004A4482"/>
    <w:rsid w:val="004F4DB2"/>
    <w:rsid w:val="00532EFB"/>
    <w:rsid w:val="00552F07"/>
    <w:rsid w:val="005E295C"/>
    <w:rsid w:val="00601906"/>
    <w:rsid w:val="00604E7D"/>
    <w:rsid w:val="00637EB9"/>
    <w:rsid w:val="0067656C"/>
    <w:rsid w:val="006856EB"/>
    <w:rsid w:val="00781109"/>
    <w:rsid w:val="007B3CBD"/>
    <w:rsid w:val="00802672"/>
    <w:rsid w:val="0082142E"/>
    <w:rsid w:val="008332ED"/>
    <w:rsid w:val="0087450D"/>
    <w:rsid w:val="00953DFD"/>
    <w:rsid w:val="009E0C84"/>
    <w:rsid w:val="009E0E01"/>
    <w:rsid w:val="00A46DE6"/>
    <w:rsid w:val="00A87A1A"/>
    <w:rsid w:val="00AC550F"/>
    <w:rsid w:val="00B75D69"/>
    <w:rsid w:val="00BF7955"/>
    <w:rsid w:val="00C5143A"/>
    <w:rsid w:val="00C6708A"/>
    <w:rsid w:val="00CA1C7D"/>
    <w:rsid w:val="00CA4D06"/>
    <w:rsid w:val="00CD0DD0"/>
    <w:rsid w:val="00CF4540"/>
    <w:rsid w:val="00D34708"/>
    <w:rsid w:val="00D56F6D"/>
    <w:rsid w:val="00D6453B"/>
    <w:rsid w:val="00D75EAB"/>
    <w:rsid w:val="00D86C3C"/>
    <w:rsid w:val="00D978A9"/>
    <w:rsid w:val="00DF6451"/>
    <w:rsid w:val="00DF7FB2"/>
    <w:rsid w:val="00E6594D"/>
    <w:rsid w:val="00EC1AF5"/>
    <w:rsid w:val="00F0331B"/>
    <w:rsid w:val="0C964DF0"/>
    <w:rsid w:val="0DC01472"/>
    <w:rsid w:val="0F127707"/>
    <w:rsid w:val="109831B1"/>
    <w:rsid w:val="10EB6919"/>
    <w:rsid w:val="149A7AB4"/>
    <w:rsid w:val="15215717"/>
    <w:rsid w:val="16E61E31"/>
    <w:rsid w:val="176B288F"/>
    <w:rsid w:val="17722102"/>
    <w:rsid w:val="18A5775E"/>
    <w:rsid w:val="19E06FA3"/>
    <w:rsid w:val="1A2A6FA1"/>
    <w:rsid w:val="1B8C0CE6"/>
    <w:rsid w:val="1DA70CFA"/>
    <w:rsid w:val="241942E6"/>
    <w:rsid w:val="260240B9"/>
    <w:rsid w:val="2606092B"/>
    <w:rsid w:val="2C1B3E80"/>
    <w:rsid w:val="2C5B190E"/>
    <w:rsid w:val="3A4F5BE3"/>
    <w:rsid w:val="3C3C1553"/>
    <w:rsid w:val="3ED25D46"/>
    <w:rsid w:val="45634D6B"/>
    <w:rsid w:val="45BE44CB"/>
    <w:rsid w:val="52106E18"/>
    <w:rsid w:val="57117592"/>
    <w:rsid w:val="575D2F30"/>
    <w:rsid w:val="5BA83033"/>
    <w:rsid w:val="5DC00916"/>
    <w:rsid w:val="61E504B4"/>
    <w:rsid w:val="68862C58"/>
    <w:rsid w:val="689A76AE"/>
    <w:rsid w:val="72B259C9"/>
    <w:rsid w:val="74A006CA"/>
    <w:rsid w:val="7A937360"/>
    <w:rsid w:val="7E7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208</Words>
  <Characters>1187</Characters>
  <Lines>9</Lines>
  <Paragraphs>2</Paragraphs>
  <TotalTime>2</TotalTime>
  <ScaleCrop>false</ScaleCrop>
  <LinksUpToDate>false</LinksUpToDate>
  <CharactersWithSpaces>1393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2020-10-18T13:24:00Z</dcterms:created>
  <dc:creator>ZHANG</dc:creator>
  <cp:lastModifiedBy>‭</cp:lastModifiedBy>
  <cp:lastPrinted>2020-10-19T07:35:07Z</cp:lastPrinted>
  <dcterms:modified xsi:type="dcterms:W3CDTF">2020-10-19T07:35:39Z</dcterms:modified>
  <dc:title>学工通报十五周58号.docx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