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rPr>
          <w:rFonts w:ascii="宋体" w:hAnsi="宋体" w:cs="宋体"/>
          <w:color w:val="000000"/>
          <w:kern w:val="0"/>
          <w:sz w:val="30"/>
          <w:szCs w:val="30"/>
        </w:rPr>
      </w:pPr>
    </w:p>
    <w:p>
      <w:pPr>
        <w:widowControl/>
        <w:spacing w:line="360" w:lineRule="auto"/>
        <w:jc w:val="center"/>
        <w:rPr>
          <w:rFonts w:ascii="仿宋" w:hAnsi="仿宋" w:eastAsia="仿宋"/>
          <w:b/>
          <w:kern w:val="0"/>
          <w:sz w:val="32"/>
          <w:szCs w:val="30"/>
        </w:rPr>
      </w:pPr>
      <w:r>
        <w:rPr>
          <w:rFonts w:hint="eastAsia" w:ascii="仿宋" w:hAnsi="仿宋" w:eastAsia="仿宋"/>
          <w:b/>
          <w:kern w:val="0"/>
          <w:sz w:val="32"/>
          <w:szCs w:val="30"/>
        </w:rPr>
        <w:t>院青发[201</w:t>
      </w:r>
      <w:r>
        <w:rPr>
          <w:rFonts w:hint="eastAsia" w:ascii="仿宋" w:hAnsi="仿宋" w:eastAsia="仿宋"/>
          <w:b/>
          <w:kern w:val="0"/>
          <w:sz w:val="32"/>
          <w:szCs w:val="30"/>
          <w:lang w:val="en-US" w:eastAsia="zh-CN"/>
        </w:rPr>
        <w:t>8</w:t>
      </w:r>
      <w:r>
        <w:rPr>
          <w:rFonts w:hint="eastAsia" w:ascii="仿宋" w:hAnsi="仿宋" w:eastAsia="仿宋"/>
          <w:b/>
          <w:kern w:val="0"/>
          <w:sz w:val="32"/>
          <w:szCs w:val="30"/>
        </w:rPr>
        <w:t>]20号</w:t>
      </w:r>
    </w:p>
    <w:p>
      <w:pPr>
        <w:widowControl/>
        <w:overflowPunct w:val="0"/>
        <w:spacing w:line="600" w:lineRule="exact"/>
        <w:jc w:val="center"/>
        <w:rPr>
          <w:rFonts w:ascii="Adobe 楷体 Std R" w:hAnsi="Adobe 楷体 Std R" w:eastAsia="Adobe 楷体 Std R"/>
          <w:color w:val="000000"/>
          <w:spacing w:val="1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44"/>
          <w:szCs w:val="30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30"/>
        </w:rPr>
        <w:t>关于开展2019年新春文艺晚会</w:t>
      </w:r>
    </w:p>
    <w:p>
      <w:pPr>
        <w:widowControl/>
        <w:spacing w:line="360" w:lineRule="auto"/>
        <w:jc w:val="center"/>
        <w:rPr>
          <w:rFonts w:asciiTheme="minorEastAsia" w:hAnsiTheme="minorEastAsia" w:eastAsiaTheme="minorEastAsia"/>
          <w:b/>
          <w:kern w:val="0"/>
          <w:sz w:val="44"/>
          <w:szCs w:val="30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30"/>
        </w:rPr>
        <w:t>节目征集工作的通知</w:t>
      </w:r>
    </w:p>
    <w:p>
      <w:pPr>
        <w:rPr>
          <w:rFonts w:ascii="宋体" w:hAnsi="宋体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各系分团委、校企合作单位：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庆祝新春佳节的到来，发扬我校师生团结创新、锐意进取、蓬勃向上的精神风貌，同时给广大同学提供一个展示自我的舞台，经研究决定，我校将在12月底举办2019年新春文艺晚会。为保证节目质量，现特向各单位征集优秀文艺节目，请各系积极配合，认真落实。现将有关事项通知如下：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一、各单位高度重视，充分调动广大学生的积极性，鼓励各级学生组织踊跃参与。节目内容要求健康向上，形式新颖，注重艺术性和创作性，充分展示师生风采。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二、各单位指定专人负责节目的编排工作，严把节目质量关，认真做好节目推荐工作。（各单位推荐两个以上不同类型的节目，其中一个需是集体性节目。）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三、各单位认真、详实填写节目推荐表（见附件）。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四、各单位于11月8日下午4:00以前把推荐表纸质版交至团委办公室，所推荐的节目被选上的单位将会在2018年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各系（部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学生工作考核表中加2.5分。联系人：</w:t>
      </w:r>
      <w:r>
        <w:rPr>
          <w:rFonts w:hint="eastAsia" w:ascii="仿宋" w:hAnsi="仿宋" w:eastAsia="仿宋" w:cs="宋体"/>
          <w:kern w:val="0"/>
          <w:sz w:val="32"/>
          <w:szCs w:val="32"/>
        </w:rPr>
        <w:t>王雪纯 17343566263。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共青团湖北文理学院理工学院委员会</w:t>
      </w:r>
    </w:p>
    <w:p>
      <w:pPr>
        <w:spacing w:line="360" w:lineRule="auto"/>
        <w:ind w:right="11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2018年10月29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jc w:val="right"/>
        <w:rPr>
          <w:rFonts w:ascii="黑体" w:hAnsi="宋体" w:eastAsia="黑体"/>
          <w:sz w:val="28"/>
          <w:szCs w:val="28"/>
        </w:rPr>
      </w:pPr>
    </w:p>
    <w:p>
      <w:pPr>
        <w:spacing w:line="480" w:lineRule="exact"/>
        <w:jc w:val="right"/>
        <w:rPr>
          <w:rFonts w:ascii="黑体" w:hAnsi="宋体" w:eastAsia="黑体"/>
          <w:sz w:val="28"/>
          <w:szCs w:val="28"/>
        </w:rPr>
      </w:pPr>
    </w:p>
    <w:p>
      <w:pPr>
        <w:spacing w:line="480" w:lineRule="exact"/>
        <w:jc w:val="right"/>
        <w:rPr>
          <w:rFonts w:ascii="黑体" w:hAnsi="宋体" w:eastAsia="黑体"/>
          <w:sz w:val="28"/>
          <w:szCs w:val="28"/>
        </w:rPr>
      </w:pPr>
    </w:p>
    <w:p>
      <w:pPr>
        <w:spacing w:line="480" w:lineRule="exact"/>
        <w:jc w:val="right"/>
        <w:rPr>
          <w:rFonts w:ascii="黑体" w:hAnsi="宋体" w:eastAsia="黑体"/>
          <w:sz w:val="28"/>
          <w:szCs w:val="28"/>
        </w:rPr>
      </w:pPr>
    </w:p>
    <w:p>
      <w:pPr>
        <w:spacing w:line="480" w:lineRule="exact"/>
        <w:jc w:val="right"/>
        <w:rPr>
          <w:rFonts w:ascii="黑体" w:hAnsi="宋体" w:eastAsia="黑体"/>
          <w:sz w:val="28"/>
          <w:szCs w:val="28"/>
        </w:rPr>
      </w:pPr>
    </w:p>
    <w:p>
      <w:pPr>
        <w:spacing w:line="480" w:lineRule="exact"/>
        <w:jc w:val="right"/>
        <w:rPr>
          <w:rFonts w:ascii="黑体" w:hAnsi="宋体" w:eastAsia="黑体"/>
          <w:sz w:val="28"/>
          <w:szCs w:val="28"/>
        </w:rPr>
      </w:pPr>
    </w:p>
    <w:p>
      <w:pPr>
        <w:spacing w:line="480" w:lineRule="exact"/>
        <w:jc w:val="right"/>
        <w:rPr>
          <w:rFonts w:ascii="黑体" w:hAnsi="宋体" w:eastAsia="黑体"/>
          <w:sz w:val="28"/>
          <w:szCs w:val="28"/>
        </w:rPr>
      </w:pPr>
    </w:p>
    <w:p>
      <w:pPr>
        <w:spacing w:line="480" w:lineRule="exact"/>
        <w:jc w:val="right"/>
        <w:rPr>
          <w:rFonts w:ascii="黑体" w:hAnsi="宋体" w:eastAsia="黑体"/>
          <w:sz w:val="28"/>
          <w:szCs w:val="28"/>
        </w:rPr>
      </w:pPr>
    </w:p>
    <w:p>
      <w:pPr>
        <w:spacing w:line="480" w:lineRule="exact"/>
        <w:jc w:val="right"/>
        <w:rPr>
          <w:rFonts w:ascii="黑体" w:hAnsi="宋体" w:eastAsia="黑体"/>
          <w:sz w:val="28"/>
          <w:szCs w:val="28"/>
        </w:rPr>
      </w:pPr>
    </w:p>
    <w:p>
      <w:pPr>
        <w:spacing w:line="480" w:lineRule="exact"/>
        <w:jc w:val="right"/>
        <w:rPr>
          <w:rFonts w:ascii="黑体" w:hAnsi="宋体" w:eastAsia="黑体"/>
          <w:sz w:val="28"/>
          <w:szCs w:val="28"/>
        </w:rPr>
      </w:pPr>
    </w:p>
    <w:p>
      <w:pPr>
        <w:spacing w:line="480" w:lineRule="exact"/>
        <w:jc w:val="right"/>
        <w:rPr>
          <w:rFonts w:ascii="黑体" w:hAnsi="宋体" w:eastAsia="黑体"/>
          <w:sz w:val="28"/>
          <w:szCs w:val="28"/>
        </w:rPr>
      </w:pPr>
    </w:p>
    <w:p>
      <w:pPr>
        <w:spacing w:line="480" w:lineRule="exact"/>
        <w:jc w:val="right"/>
        <w:rPr>
          <w:rFonts w:ascii="黑体" w:hAnsi="宋体" w:eastAsia="黑体"/>
          <w:sz w:val="28"/>
          <w:szCs w:val="28"/>
        </w:rPr>
      </w:pPr>
    </w:p>
    <w:p>
      <w:pPr>
        <w:wordWrap w:val="0"/>
        <w:ind w:right="56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napToGrid w:val="0"/>
          <w:kern w:val="0"/>
          <w:sz w:val="32"/>
          <w:szCs w:val="32"/>
        </w:rPr>
        <w:t xml:space="preserve">附件： </w:t>
      </w:r>
      <w:r>
        <w:rPr>
          <w:rFonts w:hint="eastAsia" w:ascii="宋体" w:hAnsi="宋体"/>
          <w:sz w:val="32"/>
          <w:szCs w:val="32"/>
        </w:rPr>
        <w:t xml:space="preserve">    </w:t>
      </w:r>
    </w:p>
    <w:p>
      <w:pPr>
        <w:ind w:right="560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napToGrid w:val="0"/>
          <w:kern w:val="0"/>
          <w:sz w:val="36"/>
          <w:szCs w:val="36"/>
        </w:rPr>
        <w:t>2019年新春文艺晚会节目推荐表</w:t>
      </w:r>
    </w:p>
    <w:tbl>
      <w:tblPr>
        <w:tblStyle w:val="5"/>
        <w:tblpPr w:leftFromText="180" w:rightFromText="180" w:vertAnchor="page" w:horzAnchor="margin" w:tblpY="3001"/>
        <w:tblW w:w="856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520"/>
        <w:gridCol w:w="1800"/>
        <w:gridCol w:w="25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28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系部</w:t>
            </w:r>
          </w:p>
        </w:tc>
        <w:tc>
          <w:tcPr>
            <w:tcW w:w="252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节目负责人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（联系方式）</w:t>
            </w:r>
          </w:p>
        </w:tc>
        <w:tc>
          <w:tcPr>
            <w:tcW w:w="252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2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节目名称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节目类型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728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节目时长</w:t>
            </w:r>
          </w:p>
        </w:tc>
        <w:tc>
          <w:tcPr>
            <w:tcW w:w="25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演员人数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728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72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服装、道具要求及准备情况</w:t>
            </w:r>
          </w:p>
        </w:tc>
        <w:tc>
          <w:tcPr>
            <w:tcW w:w="6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5" w:hRule="atLeast"/>
        </w:trPr>
        <w:tc>
          <w:tcPr>
            <w:tcW w:w="172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节目概况（主题、创作意图、整体效果、视频等）</w:t>
            </w:r>
          </w:p>
        </w:tc>
        <w:tc>
          <w:tcPr>
            <w:tcW w:w="6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728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系    部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推荐意见</w:t>
            </w:r>
          </w:p>
        </w:tc>
        <w:tc>
          <w:tcPr>
            <w:tcW w:w="684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4620" w:firstLineChars="1650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sz w:val="28"/>
                <w:szCs w:val="28"/>
              </w:rPr>
              <w:t>签字（有效）</w:t>
            </w:r>
          </w:p>
        </w:tc>
      </w:tr>
    </w:tbl>
    <w:p/>
    <w:p>
      <w:pPr>
        <w:spacing w:line="0" w:lineRule="atLeast"/>
        <w:rPr>
          <w:rFonts w:ascii="黑体" w:hAnsi="宋体" w:eastAsia="黑体"/>
          <w:sz w:val="28"/>
          <w:szCs w:val="28"/>
          <w:u w:val="single"/>
        </w:rPr>
      </w:pPr>
    </w:p>
    <w:p>
      <w:pPr>
        <w:spacing w:line="0" w:lineRule="atLeast"/>
        <w:rPr>
          <w:rFonts w:ascii="黑体" w:hAnsi="宋体" w:eastAsia="黑体"/>
          <w:sz w:val="28"/>
          <w:szCs w:val="28"/>
          <w:u w:val="single"/>
        </w:rPr>
      </w:pPr>
      <w:r>
        <w:rPr>
          <w:rFonts w:hint="eastAsia" w:ascii="黑体" w:hAnsi="宋体" w:eastAsia="黑体"/>
          <w:sz w:val="28"/>
          <w:szCs w:val="28"/>
          <w:u w:val="single"/>
        </w:rPr>
        <w:t xml:space="preserve">                                                            </w:t>
      </w:r>
    </w:p>
    <w:p>
      <w:pPr>
        <w:spacing w:line="0" w:lineRule="atLeast"/>
        <w:rPr>
          <w:rFonts w:ascii="黑体" w:hAnsi="宋体" w:eastAsia="黑体"/>
          <w:sz w:val="28"/>
          <w:szCs w:val="28"/>
          <w:u w:val="single"/>
        </w:rPr>
      </w:pPr>
      <w:r>
        <w:rPr>
          <w:rFonts w:hint="eastAsia" w:ascii="黑体" w:hAnsi="宋体" w:eastAsia="黑体"/>
          <w:sz w:val="28"/>
          <w:szCs w:val="28"/>
          <w:u w:val="single"/>
        </w:rPr>
        <w:t>共青团湖北文理学院理工学院委员会         2018年10月</w:t>
      </w:r>
      <w:r>
        <w:rPr>
          <w:rFonts w:hint="eastAsia" w:ascii="黑体" w:hAnsi="宋体" w:eastAsia="黑体"/>
          <w:color w:val="000000"/>
          <w:sz w:val="28"/>
          <w:szCs w:val="28"/>
          <w:u w:val="single"/>
        </w:rPr>
        <w:t>29</w:t>
      </w:r>
      <w:r>
        <w:rPr>
          <w:rFonts w:hint="eastAsia" w:ascii="黑体" w:hAnsi="宋体" w:eastAsia="黑体"/>
          <w:sz w:val="28"/>
          <w:szCs w:val="28"/>
          <w:u w:val="single"/>
        </w:rPr>
        <w:t>印制</w:t>
      </w:r>
    </w:p>
    <w:p>
      <w:pPr>
        <w:spacing w:line="480" w:lineRule="exact"/>
        <w:jc w:val="righ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共印13份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32229"/>
    <w:rsid w:val="00001B15"/>
    <w:rsid w:val="00074D6D"/>
    <w:rsid w:val="000C631E"/>
    <w:rsid w:val="003C5114"/>
    <w:rsid w:val="003C6CD1"/>
    <w:rsid w:val="004919FB"/>
    <w:rsid w:val="005E3CCD"/>
    <w:rsid w:val="00772376"/>
    <w:rsid w:val="009B1C0A"/>
    <w:rsid w:val="009C3214"/>
    <w:rsid w:val="00A30D8D"/>
    <w:rsid w:val="23F32229"/>
    <w:rsid w:val="2EC1346C"/>
    <w:rsid w:val="745B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114</Words>
  <Characters>654</Characters>
  <Lines>5</Lines>
  <Paragraphs>1</Paragraphs>
  <TotalTime>29</TotalTime>
  <ScaleCrop>false</ScaleCrop>
  <LinksUpToDate>false</LinksUpToDate>
  <CharactersWithSpaces>767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2018-10-25T05:40:00Z</dcterms:created>
  <dc:creator>印象城市</dc:creator>
  <cp:lastModifiedBy>印象城市</cp:lastModifiedBy>
  <dcterms:modified xsi:type="dcterms:W3CDTF">2018-10-30T05:02:39Z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