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4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sz w:val="32"/>
          <w:szCs w:val="32"/>
        </w:rPr>
        <w:t>院青发〔</w:t>
      </w:r>
      <w:r>
        <w:rPr>
          <w:rFonts w:ascii="仿宋" w:hAnsi="仿宋" w:eastAsia="仿宋"/>
          <w:sz w:val="32"/>
          <w:szCs w:val="32"/>
        </w:rPr>
        <w:t>2019〕</w:t>
      </w:r>
      <w:r>
        <w:rPr>
          <w:rFonts w:hint="eastAsia" w:ascii="仿宋" w:hAnsi="仿宋" w:eastAsia="仿宋"/>
          <w:sz w:val="32"/>
          <w:szCs w:val="32"/>
        </w:rPr>
        <w:t>17</w:t>
      </w:r>
      <w:r>
        <w:rPr>
          <w:rFonts w:ascii="仿宋" w:hAnsi="仿宋" w:eastAsia="仿宋"/>
          <w:sz w:val="32"/>
          <w:szCs w:val="32"/>
        </w:rPr>
        <w:t>号</w:t>
      </w:r>
    </w:p>
    <w:bookmarkEnd w:id="0"/>
    <w:p>
      <w:pPr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关于印发《湖北文理学院理工学院</w:t>
      </w: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“伯乐工程”方案（试行）》的通知</w:t>
      </w:r>
    </w:p>
    <w:p>
      <w:pPr>
        <w:spacing w:line="360" w:lineRule="auto"/>
        <w:rPr>
          <w:rFonts w:ascii="仿宋" w:hAnsi="仿宋" w:eastAsia="仿宋" w:cs="仿宋"/>
          <w:sz w:val="32"/>
          <w:szCs w:val="32"/>
        </w:rPr>
      </w:pPr>
    </w:p>
    <w:p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各分团委：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《湖北文理学院理工学院“伯乐工程”方案（试行）》已经学校团委研究同意，现予印发，请认真组织学习并遵照执行。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pStyle w:val="2"/>
        <w:spacing w:line="360" w:lineRule="auto"/>
        <w:ind w:left="1535" w:leftChars="293" w:hanging="920" w:hangingChars="294"/>
        <w:jc w:val="left"/>
        <w:rPr>
          <w:rFonts w:ascii="仿宋" w:hAnsi="仿宋" w:eastAsia="仿宋" w:cs="仿宋"/>
          <w:b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w w:val="98"/>
          <w:sz w:val="32"/>
          <w:szCs w:val="32"/>
        </w:rPr>
        <w:t>附件：</w:t>
      </w:r>
      <w:r>
        <w:rPr>
          <w:rFonts w:hint="eastAsia" w:ascii="仿宋" w:hAnsi="仿宋" w:eastAsia="仿宋" w:cs="仿宋"/>
          <w:b w:val="0"/>
          <w:sz w:val="32"/>
          <w:szCs w:val="32"/>
        </w:rPr>
        <w:t>湖北文理学院理工学院“伯乐工程”方案（试行）</w:t>
      </w:r>
    </w:p>
    <w:p>
      <w:pPr>
        <w:spacing w:line="360" w:lineRule="auto"/>
        <w:jc w:val="center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</w:p>
    <w:p>
      <w:pPr>
        <w:spacing w:line="360" w:lineRule="auto"/>
        <w:jc w:val="center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</w:p>
    <w:p>
      <w:pPr>
        <w:spacing w:line="360" w:lineRule="auto"/>
        <w:jc w:val="center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</w:p>
    <w:p>
      <w:pPr>
        <w:wordWrap w:val="0"/>
        <w:spacing w:line="360" w:lineRule="auto"/>
        <w:jc w:val="right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 xml:space="preserve">共青团湖北文理学院理工学院委员会  </w:t>
      </w:r>
    </w:p>
    <w:p>
      <w:pPr>
        <w:wordWrap w:val="0"/>
        <w:spacing w:line="360" w:lineRule="auto"/>
        <w:jc w:val="right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  <w:r>
        <w:rPr>
          <w:rFonts w:ascii="仿宋" w:hAnsi="仿宋" w:eastAsia="仿宋" w:cs="仿宋"/>
          <w:bCs/>
          <w:color w:val="000000"/>
          <w:kern w:val="0"/>
          <w:sz w:val="32"/>
          <w:szCs w:val="32"/>
        </w:rPr>
        <w:t>2019年5月23日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 xml:space="preserve">   </w:t>
      </w:r>
    </w:p>
    <w:p>
      <w:pPr>
        <w:spacing w:line="360" w:lineRule="auto"/>
        <w:jc w:val="right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 xml:space="preserve"> </w:t>
      </w: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湖北文理学院理工学院“伯乐工程”方案</w:t>
      </w:r>
    </w:p>
    <w:p>
      <w:pPr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（试行）</w:t>
      </w:r>
    </w:p>
    <w:p>
      <w:pPr>
        <w:jc w:val="center"/>
        <w:rPr>
          <w:rFonts w:ascii="宋体"/>
          <w:sz w:val="28"/>
          <w:szCs w:val="28"/>
        </w:rPr>
      </w:pPr>
    </w:p>
    <w:p>
      <w:pPr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为充分挖掘学生的潜力，形成良好典型人物培育氛围，使学校典型人物培育工作有计划、有步骤的进行，发现“千里马”，培育“千里马”，培育一大批学生身边的先进典型人物，特制定本方案。</w:t>
      </w:r>
    </w:p>
    <w:p>
      <w:pPr>
        <w:ind w:firstLine="643" w:firstLineChars="200"/>
        <w:jc w:val="lef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一、参与范围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全体教职工，人人参与，人人有责。</w:t>
      </w:r>
    </w:p>
    <w:p>
      <w:pPr>
        <w:ind w:firstLine="643" w:firstLineChars="20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二、目标规划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通过3-4年的努力，培养一批品学兼优或者品艺（艺术）兼备、品能（技能、能力）双全的综合性典型人物，并形成长效机制。</w:t>
      </w:r>
    </w:p>
    <w:p>
      <w:pPr>
        <w:ind w:firstLine="643" w:firstLineChars="200"/>
        <w:jc w:val="left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三、实施步骤</w:t>
      </w:r>
    </w:p>
    <w:p>
      <w:pPr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第一阶段：方案制定（</w:t>
      </w:r>
      <w:r>
        <w:rPr>
          <w:rFonts w:ascii="仿宋_GB2312" w:hAnsi="宋体" w:eastAsia="仿宋_GB2312"/>
          <w:sz w:val="32"/>
          <w:szCs w:val="32"/>
        </w:rPr>
        <w:t>2019</w:t>
      </w:r>
      <w:r>
        <w:rPr>
          <w:rFonts w:hint="eastAsia" w:ascii="仿宋_GB2312" w:hAnsi="宋体" w:eastAsia="仿宋_GB2312"/>
          <w:sz w:val="32"/>
          <w:szCs w:val="32"/>
        </w:rPr>
        <w:t>年3-5月）</w:t>
      </w:r>
    </w:p>
    <w:p>
      <w:pPr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学工处</w:t>
      </w:r>
      <w:r>
        <w:rPr>
          <w:rFonts w:hint="eastAsia" w:ascii="仿宋" w:hAnsi="仿宋" w:eastAsia="仿宋"/>
          <w:sz w:val="32"/>
          <w:szCs w:val="32"/>
        </w:rPr>
        <w:t>﹒</w:t>
      </w:r>
      <w:r>
        <w:rPr>
          <w:rFonts w:hint="eastAsia" w:ascii="仿宋_GB2312" w:hAnsi="宋体" w:eastAsia="仿宋_GB2312"/>
          <w:sz w:val="32"/>
          <w:szCs w:val="32"/>
        </w:rPr>
        <w:t>团委牵头，在广发征求意见的基础上，制定切实可行的工作方案。</w:t>
      </w:r>
    </w:p>
    <w:p>
      <w:pPr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第二阶段：宣传动员（</w:t>
      </w:r>
      <w:r>
        <w:rPr>
          <w:rFonts w:ascii="仿宋_GB2312" w:hAnsi="宋体" w:eastAsia="仿宋_GB2312"/>
          <w:sz w:val="32"/>
          <w:szCs w:val="32"/>
        </w:rPr>
        <w:t>2019</w:t>
      </w:r>
      <w:r>
        <w:rPr>
          <w:rFonts w:hint="eastAsia" w:ascii="仿宋_GB2312" w:hAnsi="宋体" w:eastAsia="仿宋_GB2312"/>
          <w:sz w:val="32"/>
          <w:szCs w:val="32"/>
        </w:rPr>
        <w:t>年6-7月）</w:t>
      </w:r>
    </w:p>
    <w:p>
      <w:pPr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在全体教职工中开展广泛地学习、宣传、动员，力求人人（教职工）知晓，广泛参与。</w:t>
      </w:r>
    </w:p>
    <w:p>
      <w:pPr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第三阶段：启动实施（</w:t>
      </w:r>
      <w:r>
        <w:rPr>
          <w:rFonts w:ascii="仿宋_GB2312" w:hAnsi="宋体" w:eastAsia="仿宋_GB2312"/>
          <w:sz w:val="32"/>
          <w:szCs w:val="32"/>
        </w:rPr>
        <w:t>20</w:t>
      </w:r>
      <w:r>
        <w:rPr>
          <w:rFonts w:hint="eastAsia" w:ascii="仿宋_GB2312" w:hAnsi="宋体" w:eastAsia="仿宋_GB2312"/>
          <w:sz w:val="32"/>
          <w:szCs w:val="32"/>
        </w:rPr>
        <w:t>19年9月--11月）</w:t>
      </w:r>
    </w:p>
    <w:p>
      <w:pPr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9月，2019级新生进校后，伯乐工程正式启动。首先，开展全面的“千里马”搜寻工作，对新生进行全面的了解。其次，锁定“千里马”，确定人选并制定一对一培养计划。第三，计划审核与备案。制定的培养计划须经系（部）研究审核之后交“伯乐工程”领导小组备案。</w:t>
      </w:r>
    </w:p>
    <w:p>
      <w:pPr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第四阶段：培育阶段</w:t>
      </w:r>
    </w:p>
    <w:p>
      <w:pPr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各位“伯乐”根据培养方案展开对“千里马”的培养，培育期3-4年。</w:t>
      </w:r>
    </w:p>
    <w:p>
      <w:pPr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第五阶段：验收、表彰阶段</w:t>
      </w:r>
    </w:p>
    <w:p>
      <w:pPr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“伯乐工程”领导小组根据培养方案的时间安排，对每一个项目逐一进行检查、验收，总结经验，表彰先进。</w:t>
      </w:r>
    </w:p>
    <w:p>
      <w:pPr>
        <w:ind w:firstLine="643" w:firstLineChars="200"/>
        <w:jc w:val="left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四、保障措施</w:t>
      </w:r>
    </w:p>
    <w:p>
      <w:pPr>
        <w:jc w:val="left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 xml:space="preserve">    </w:t>
      </w:r>
      <w:r>
        <w:rPr>
          <w:rFonts w:hint="eastAsia" w:ascii="仿宋_GB2312" w:hAnsi="宋体" w:eastAsia="仿宋_GB2312"/>
          <w:bCs/>
          <w:sz w:val="32"/>
          <w:szCs w:val="32"/>
        </w:rPr>
        <w:t>为保障“伯乐工程”的有序、有效推进，不流于形式，不走过场，不一阵风，长期持久地推进必须建立有效的保障机制。</w:t>
      </w:r>
    </w:p>
    <w:p>
      <w:pPr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1.</w:t>
      </w:r>
      <w:r>
        <w:rPr>
          <w:rFonts w:hint="eastAsia" w:ascii="仿宋_GB2312" w:hAnsi="宋体" w:eastAsia="仿宋_GB2312"/>
          <w:sz w:val="32"/>
          <w:szCs w:val="32"/>
        </w:rPr>
        <w:t>成立学校“伯乐工程”领导小组</w:t>
      </w:r>
    </w:p>
    <w:p>
      <w:pPr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组</w:t>
      </w:r>
      <w:r>
        <w:rPr>
          <w:rFonts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长：分管学生工作的校领导</w:t>
      </w:r>
    </w:p>
    <w:p>
      <w:pPr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副组长：学工处处长</w:t>
      </w:r>
    </w:p>
    <w:p>
      <w:pPr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组</w:t>
      </w:r>
      <w:r>
        <w:rPr>
          <w:rFonts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员：校团委负责人、各系（部）学生工作负责人、各职能部门负责人</w:t>
      </w:r>
    </w:p>
    <w:p>
      <w:pPr>
        <w:ind w:left="638" w:leftChars="304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领导小组下设办公室，办公室主任由校团委负责人兼任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2．设立“伯乐工程”专项资金3-5万元，用于此项工作的运行、奖励。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3．建立“伯乐工程”检查、推进常态化巡查制度，定期对每个部门“伯乐工程”推进情况进行巡查、总结、经验推广。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4．建立“伯乐工程”立项、验收的长效机制，滚动立项，滚动推进，滚动验收。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5．建立“伯乐工程”激励机制。把“伯乐工程”工作纳入教师社会工作量，纳入各系（部）、各部门的考核之中，落实情况将作为各系（部）、各部门年度考核内容之一。</w:t>
      </w:r>
    </w:p>
    <w:p>
      <w:pPr>
        <w:spacing w:line="360" w:lineRule="auto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六、工作要求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1．提高认识，加强组织。“伯乐工程”是我校全员育人、全程育人、全方位育人的有益尝试。各系（部）、各部门要从思想上提高认识，高度重视；从行动上加强落实力度，保证此项工作落地、落实。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2．人人有责，干部带头。每个教职工都要担负起育人职责，干部带头参与，3年内，每年每个教职工都要有“千里马”项目。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．注重总结和创新。要解放思想、勇于创新，在把握和遵循基本教育规律的基础上，充分结合本系（部）实际、学生特点、社会需求，发挥主观能动性，边干边总结，边干边提升，探索“伯乐工程”的新做法，努力形成可传播、易借鉴的案例经验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b/>
          <w:sz w:val="28"/>
          <w:szCs w:val="32"/>
          <w:u w:val="single"/>
        </w:rPr>
      </w:pPr>
      <w:r>
        <w:rPr>
          <w:rFonts w:hint="eastAsia" w:ascii="仿宋" w:hAnsi="仿宋" w:eastAsia="仿宋"/>
          <w:b/>
          <w:sz w:val="28"/>
          <w:szCs w:val="32"/>
          <w:u w:val="single"/>
        </w:rPr>
        <w:t xml:space="preserve">                                                           </w:t>
      </w:r>
    </w:p>
    <w:p>
      <w:pPr>
        <w:spacing w:line="500" w:lineRule="exact"/>
        <w:rPr>
          <w:rFonts w:ascii="仿宋" w:hAnsi="仿宋" w:eastAsia="仿宋"/>
          <w:b/>
          <w:w w:val="95"/>
          <w:sz w:val="28"/>
          <w:szCs w:val="32"/>
          <w:u w:val="single"/>
        </w:rPr>
      </w:pPr>
      <w:r>
        <w:rPr>
          <w:rFonts w:hint="eastAsia" w:ascii="仿宋" w:hAnsi="仿宋" w:eastAsia="仿宋"/>
          <w:b/>
          <w:w w:val="95"/>
          <w:sz w:val="28"/>
          <w:szCs w:val="32"/>
          <w:u w:val="single"/>
        </w:rPr>
        <w:t>共青团湖北文理学院理工学院委员会           2019年5月23日印制</w:t>
      </w:r>
    </w:p>
    <w:p>
      <w:pPr>
        <w:spacing w:line="500" w:lineRule="exact"/>
        <w:jc w:val="right"/>
        <w:rPr>
          <w:rFonts w:ascii="仿宋" w:hAnsi="仿宋" w:eastAsia="仿宋"/>
          <w:b/>
          <w:w w:val="95"/>
          <w:sz w:val="28"/>
          <w:szCs w:val="32"/>
        </w:rPr>
      </w:pPr>
      <w:r>
        <w:rPr>
          <w:rFonts w:hint="eastAsia" w:ascii="仿宋" w:hAnsi="仿宋" w:eastAsia="仿宋"/>
          <w:b/>
          <w:w w:val="95"/>
          <w:sz w:val="28"/>
          <w:szCs w:val="32"/>
        </w:rPr>
        <w:t>共印8份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BDE"/>
    <w:rsid w:val="00026A65"/>
    <w:rsid w:val="000831D4"/>
    <w:rsid w:val="000B2044"/>
    <w:rsid w:val="000C6837"/>
    <w:rsid w:val="000D7A9D"/>
    <w:rsid w:val="000E0981"/>
    <w:rsid w:val="00105BCF"/>
    <w:rsid w:val="00106AF3"/>
    <w:rsid w:val="00111CAB"/>
    <w:rsid w:val="00131AA8"/>
    <w:rsid w:val="00170CE6"/>
    <w:rsid w:val="0017210D"/>
    <w:rsid w:val="00183400"/>
    <w:rsid w:val="00195889"/>
    <w:rsid w:val="001D1531"/>
    <w:rsid w:val="001D28A7"/>
    <w:rsid w:val="001F7979"/>
    <w:rsid w:val="0020374D"/>
    <w:rsid w:val="00224251"/>
    <w:rsid w:val="002316F7"/>
    <w:rsid w:val="002319CD"/>
    <w:rsid w:val="002A16CA"/>
    <w:rsid w:val="002B1973"/>
    <w:rsid w:val="002B2F56"/>
    <w:rsid w:val="002D775E"/>
    <w:rsid w:val="002F38E4"/>
    <w:rsid w:val="00307683"/>
    <w:rsid w:val="00324571"/>
    <w:rsid w:val="00351186"/>
    <w:rsid w:val="00356192"/>
    <w:rsid w:val="00373726"/>
    <w:rsid w:val="003922B7"/>
    <w:rsid w:val="003A0D30"/>
    <w:rsid w:val="003C29B0"/>
    <w:rsid w:val="003D1F2A"/>
    <w:rsid w:val="003D7253"/>
    <w:rsid w:val="003E16AB"/>
    <w:rsid w:val="003E3D2B"/>
    <w:rsid w:val="003F168B"/>
    <w:rsid w:val="003F7658"/>
    <w:rsid w:val="00403592"/>
    <w:rsid w:val="00466379"/>
    <w:rsid w:val="0047614F"/>
    <w:rsid w:val="0048028E"/>
    <w:rsid w:val="004823D0"/>
    <w:rsid w:val="00484F6F"/>
    <w:rsid w:val="00486075"/>
    <w:rsid w:val="004876A2"/>
    <w:rsid w:val="004A09E9"/>
    <w:rsid w:val="004C2AC3"/>
    <w:rsid w:val="00503444"/>
    <w:rsid w:val="00506762"/>
    <w:rsid w:val="0052464C"/>
    <w:rsid w:val="00536DC0"/>
    <w:rsid w:val="0054421E"/>
    <w:rsid w:val="00574980"/>
    <w:rsid w:val="0059209F"/>
    <w:rsid w:val="005D4B88"/>
    <w:rsid w:val="005E194F"/>
    <w:rsid w:val="005E7C6D"/>
    <w:rsid w:val="00610394"/>
    <w:rsid w:val="00617B47"/>
    <w:rsid w:val="00666722"/>
    <w:rsid w:val="00683A8A"/>
    <w:rsid w:val="006C1C08"/>
    <w:rsid w:val="006C3AA5"/>
    <w:rsid w:val="006C7175"/>
    <w:rsid w:val="006D4EFC"/>
    <w:rsid w:val="006E79AD"/>
    <w:rsid w:val="00702967"/>
    <w:rsid w:val="00717E77"/>
    <w:rsid w:val="00732D48"/>
    <w:rsid w:val="00742268"/>
    <w:rsid w:val="007631DF"/>
    <w:rsid w:val="007744D5"/>
    <w:rsid w:val="00791EC1"/>
    <w:rsid w:val="00794A60"/>
    <w:rsid w:val="007B372C"/>
    <w:rsid w:val="007D3B95"/>
    <w:rsid w:val="007F2A24"/>
    <w:rsid w:val="0081567D"/>
    <w:rsid w:val="00821A89"/>
    <w:rsid w:val="00835C5B"/>
    <w:rsid w:val="00860CE9"/>
    <w:rsid w:val="008672B0"/>
    <w:rsid w:val="008C3EBC"/>
    <w:rsid w:val="008C440C"/>
    <w:rsid w:val="008D003A"/>
    <w:rsid w:val="008D3797"/>
    <w:rsid w:val="008F34CF"/>
    <w:rsid w:val="00925FE9"/>
    <w:rsid w:val="009549CD"/>
    <w:rsid w:val="00975B8A"/>
    <w:rsid w:val="00990D08"/>
    <w:rsid w:val="009A45AF"/>
    <w:rsid w:val="009B08A0"/>
    <w:rsid w:val="009E74A5"/>
    <w:rsid w:val="009E74F7"/>
    <w:rsid w:val="009F16A8"/>
    <w:rsid w:val="00A05A22"/>
    <w:rsid w:val="00A1007A"/>
    <w:rsid w:val="00A12B21"/>
    <w:rsid w:val="00A23EAE"/>
    <w:rsid w:val="00A24BEB"/>
    <w:rsid w:val="00A31197"/>
    <w:rsid w:val="00A60C20"/>
    <w:rsid w:val="00A70618"/>
    <w:rsid w:val="00AB1216"/>
    <w:rsid w:val="00AD365C"/>
    <w:rsid w:val="00AE7AAF"/>
    <w:rsid w:val="00B0605E"/>
    <w:rsid w:val="00B143D9"/>
    <w:rsid w:val="00B57113"/>
    <w:rsid w:val="00B74131"/>
    <w:rsid w:val="00B81D59"/>
    <w:rsid w:val="00B84287"/>
    <w:rsid w:val="00BA27CD"/>
    <w:rsid w:val="00BA4EDC"/>
    <w:rsid w:val="00BB25C0"/>
    <w:rsid w:val="00BB7A1D"/>
    <w:rsid w:val="00BC652C"/>
    <w:rsid w:val="00BE5D76"/>
    <w:rsid w:val="00BF3C2D"/>
    <w:rsid w:val="00BF5342"/>
    <w:rsid w:val="00C11986"/>
    <w:rsid w:val="00C16909"/>
    <w:rsid w:val="00C42056"/>
    <w:rsid w:val="00C726CF"/>
    <w:rsid w:val="00C835C9"/>
    <w:rsid w:val="00C83D8C"/>
    <w:rsid w:val="00CA5D0D"/>
    <w:rsid w:val="00CD5BE3"/>
    <w:rsid w:val="00CE06AE"/>
    <w:rsid w:val="00CE515D"/>
    <w:rsid w:val="00D139B8"/>
    <w:rsid w:val="00D30B52"/>
    <w:rsid w:val="00D94737"/>
    <w:rsid w:val="00DC6F6D"/>
    <w:rsid w:val="00DE22A6"/>
    <w:rsid w:val="00DE335F"/>
    <w:rsid w:val="00DF4384"/>
    <w:rsid w:val="00DF4BDE"/>
    <w:rsid w:val="00E02EB5"/>
    <w:rsid w:val="00E21F0C"/>
    <w:rsid w:val="00E30904"/>
    <w:rsid w:val="00E509CB"/>
    <w:rsid w:val="00E66727"/>
    <w:rsid w:val="00E75F9D"/>
    <w:rsid w:val="00E878BC"/>
    <w:rsid w:val="00EC000B"/>
    <w:rsid w:val="00EC2F42"/>
    <w:rsid w:val="00ED12B4"/>
    <w:rsid w:val="00ED2968"/>
    <w:rsid w:val="00EE26DF"/>
    <w:rsid w:val="00EF3C78"/>
    <w:rsid w:val="00F10A3C"/>
    <w:rsid w:val="00F22E1E"/>
    <w:rsid w:val="00F4132F"/>
    <w:rsid w:val="00FB0B86"/>
    <w:rsid w:val="00FE118F"/>
    <w:rsid w:val="00FF3590"/>
    <w:rsid w:val="034207EE"/>
    <w:rsid w:val="07331BC0"/>
    <w:rsid w:val="0BB60147"/>
    <w:rsid w:val="0CBA32A1"/>
    <w:rsid w:val="0E5A1C73"/>
    <w:rsid w:val="0EED4906"/>
    <w:rsid w:val="0EF05ACE"/>
    <w:rsid w:val="0F466D61"/>
    <w:rsid w:val="141E0B87"/>
    <w:rsid w:val="145571F2"/>
    <w:rsid w:val="15AD74AF"/>
    <w:rsid w:val="17C3389E"/>
    <w:rsid w:val="1E091557"/>
    <w:rsid w:val="20CF6C03"/>
    <w:rsid w:val="21006421"/>
    <w:rsid w:val="2178056C"/>
    <w:rsid w:val="248151D7"/>
    <w:rsid w:val="279550C4"/>
    <w:rsid w:val="292C6333"/>
    <w:rsid w:val="2AF53BBB"/>
    <w:rsid w:val="34913BE3"/>
    <w:rsid w:val="360578F0"/>
    <w:rsid w:val="3B291475"/>
    <w:rsid w:val="3F7B14F3"/>
    <w:rsid w:val="42560DA9"/>
    <w:rsid w:val="425F3F18"/>
    <w:rsid w:val="437723FC"/>
    <w:rsid w:val="457B39C2"/>
    <w:rsid w:val="462C37EA"/>
    <w:rsid w:val="47573B2A"/>
    <w:rsid w:val="4A9336C4"/>
    <w:rsid w:val="4AD876E0"/>
    <w:rsid w:val="4B79324E"/>
    <w:rsid w:val="52E40CF5"/>
    <w:rsid w:val="54BD2E92"/>
    <w:rsid w:val="585B18DA"/>
    <w:rsid w:val="5C9E3D86"/>
    <w:rsid w:val="5D7D354D"/>
    <w:rsid w:val="618F2E33"/>
    <w:rsid w:val="62376520"/>
    <w:rsid w:val="64F42B49"/>
    <w:rsid w:val="6E042EA3"/>
    <w:rsid w:val="6F220441"/>
    <w:rsid w:val="72C91017"/>
    <w:rsid w:val="77EC0F6B"/>
    <w:rsid w:val="79A3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locked/>
    <w:uiPriority w:val="0"/>
    <w:pPr>
      <w:adjustRightInd w:val="0"/>
      <w:snapToGrid w:val="0"/>
      <w:spacing w:line="280" w:lineRule="exact"/>
      <w:ind w:firstLine="420" w:firstLineChars="200"/>
      <w:jc w:val="center"/>
      <w:outlineLvl w:val="0"/>
    </w:pPr>
    <w:rPr>
      <w:rFonts w:ascii="宋体" w:hAnsi="宋体"/>
      <w:b/>
      <w:color w:val="000000"/>
      <w:sz w:val="24"/>
      <w:szCs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table" w:styleId="7">
    <w:name w:val="Table Grid"/>
    <w:basedOn w:val="6"/>
    <w:qFormat/>
    <w:lock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Char"/>
    <w:link w:val="5"/>
    <w:qFormat/>
    <w:uiPriority w:val="99"/>
    <w:rPr>
      <w:sz w:val="18"/>
      <w:szCs w:val="18"/>
    </w:rPr>
  </w:style>
  <w:style w:type="character" w:customStyle="1" w:styleId="11">
    <w:name w:val="页脚 Char"/>
    <w:link w:val="4"/>
    <w:qFormat/>
    <w:uiPriority w:val="99"/>
    <w:rPr>
      <w:sz w:val="18"/>
      <w:szCs w:val="18"/>
    </w:rPr>
  </w:style>
  <w:style w:type="character" w:customStyle="1" w:styleId="12">
    <w:name w:val="标题 1 Char"/>
    <w:link w:val="2"/>
    <w:uiPriority w:val="0"/>
    <w:rPr>
      <w:rFonts w:ascii="宋体" w:hAnsi="宋体"/>
      <w:b/>
      <w:color w:val="000000"/>
      <w:kern w:val="2"/>
      <w:sz w:val="24"/>
      <w:szCs w:val="21"/>
    </w:rPr>
  </w:style>
  <w:style w:type="character" w:customStyle="1" w:styleId="13">
    <w:name w:val="日期 Char"/>
    <w:link w:val="3"/>
    <w:semiHidden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222</Words>
  <Characters>1272</Characters>
  <Lines>10</Lines>
  <Paragraphs>2</Paragraphs>
  <TotalTime>22</TotalTime>
  <ScaleCrop>false</ScaleCrop>
  <LinksUpToDate>false</LinksUpToDate>
  <CharactersWithSpaces>1492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2019-03-03T12:26:00Z</dcterms:created>
  <dc:creator>余雅雯</dc:creator>
  <cp:lastModifiedBy>moondust</cp:lastModifiedBy>
  <dcterms:modified xsi:type="dcterms:W3CDTF">2019-05-28T07:13:29Z</dcterms:modified>
  <cp:revision>432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