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bCs/>
          <w:color w:val="800000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</w:p>
    <w:p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学字〔</w:t>
      </w:r>
      <w:r>
        <w:rPr>
          <w:rFonts w:ascii="宋体" w:hAnsi="宋体" w:cs="宋体"/>
          <w:kern w:val="0"/>
          <w:sz w:val="32"/>
          <w:szCs w:val="32"/>
        </w:rPr>
        <w:t>20</w:t>
      </w:r>
      <w:r>
        <w:rPr>
          <w:rFonts w:hint="eastAsia" w:ascii="宋体" w:hAnsi="宋体" w:cs="宋体"/>
          <w:kern w:val="0"/>
          <w:sz w:val="32"/>
          <w:szCs w:val="32"/>
        </w:rPr>
        <w:t>20〕15号</w:t>
      </w:r>
    </w:p>
    <w:p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关于我校第九周各系“三早一晚”</w:t>
      </w:r>
    </w:p>
    <w:p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spacing w:val="-20"/>
          <w:kern w:val="0"/>
          <w:sz w:val="44"/>
          <w:szCs w:val="44"/>
        </w:rPr>
        <w:t>检查情况的通报</w:t>
      </w:r>
    </w:p>
    <w:p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0"/>
          <w:szCs w:val="40"/>
        </w:rPr>
      </w:pPr>
    </w:p>
    <w:p>
      <w:pPr>
        <w:widowControl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10月19日至10月24日，校学生会学习部对20、19级学生上课情况做了随机抽查，平均出勤率为99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校学生会监察部对20级早晚自习出勤情况做了检查，平均出勤率为100%，对强制带早餐进教学楼现象进行检查，本周情况良好，无不良现象出现。校体育部对早操打卡的情况进行通报，平均出勤率为65.2%（各项检查具体情况见附件）。</w:t>
      </w:r>
    </w:p>
    <w:p>
      <w:pPr>
        <w:widowControl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希望各系高度重视，认真</w:t>
      </w:r>
      <w:r>
        <w:rPr>
          <w:rFonts w:hint="eastAsia" w:ascii="仿宋" w:hAnsi="仿宋" w:eastAsia="仿宋" w:cs="仿宋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>
      <w:pPr>
        <w:widowControl/>
        <w:jc w:val="righ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湖北文理学院理工学院学生联合会</w:t>
      </w:r>
    </w:p>
    <w:p>
      <w:pPr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 xml:space="preserve">                                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20年10月25日</w:t>
      </w:r>
    </w:p>
    <w:p>
      <w:pPr>
        <w:widowControl/>
        <w:spacing w:line="408" w:lineRule="auto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1</w:t>
      </w:r>
    </w:p>
    <w:p>
      <w:pPr>
        <w:widowControl/>
        <w:spacing w:line="408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上课出勤检查详情</w:t>
      </w:r>
    </w:p>
    <w:tbl>
      <w:tblPr>
        <w:tblStyle w:val="8"/>
        <w:tblW w:w="107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860"/>
        <w:gridCol w:w="689"/>
        <w:gridCol w:w="860"/>
        <w:gridCol w:w="720"/>
        <w:gridCol w:w="861"/>
        <w:gridCol w:w="664"/>
        <w:gridCol w:w="862"/>
        <w:gridCol w:w="674"/>
        <w:gridCol w:w="861"/>
        <w:gridCol w:w="663"/>
        <w:gridCol w:w="861"/>
        <w:gridCol w:w="682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461" w:type="dxa"/>
            <w:vMerge w:val="restart"/>
            <w:tcBorders>
              <w:tl2br w:val="single" w:color="auto" w:sz="4" w:space="0"/>
            </w:tcBorders>
          </w:tcPr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日</w:t>
            </w:r>
          </w:p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</w:t>
            </w:r>
          </w:p>
          <w:p>
            <w:pPr>
              <w:ind w:left="964" w:hanging="964" w:hangingChars="4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期</w:t>
            </w: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549" w:type="dxa"/>
            <w:gridSpan w:val="2"/>
            <w:vAlign w:val="center"/>
          </w:tcPr>
          <w:p>
            <w:pPr>
              <w:tabs>
                <w:tab w:val="left" w:pos="653"/>
              </w:tabs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2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752" w:hRule="atLeast"/>
          <w:jc w:val="center"/>
        </w:trPr>
        <w:tc>
          <w:tcPr>
            <w:tcW w:w="1461" w:type="dxa"/>
            <w:vMerge w:val="continue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课时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出勤率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658" w:hRule="atLeast"/>
          <w:jc w:val="center"/>
        </w:trPr>
        <w:tc>
          <w:tcPr>
            <w:tcW w:w="1461" w:type="dxa"/>
            <w:vAlign w:val="center"/>
          </w:tcPr>
          <w:p>
            <w:pPr>
              <w:ind w:left="602" w:hanging="602" w:hangingChars="2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电子科学与</w:t>
            </w:r>
          </w:p>
          <w:p>
            <w:pPr>
              <w:ind w:left="602" w:hanging="602" w:hangingChars="2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信息工程系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5-6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应电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1921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大抽查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89%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3-4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软工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1911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计科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2012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应电2021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计科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2011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软工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2011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606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外语系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英语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1911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大抽查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英语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2011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3-4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英语1911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英语2011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英语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2012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98%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5-6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学前2011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学前2012</w:t>
            </w:r>
          </w:p>
        </w:tc>
        <w:tc>
          <w:tcPr>
            <w:tcW w:w="682" w:type="dxa"/>
            <w:vAlign w:val="center"/>
          </w:tcPr>
          <w:p>
            <w:pPr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97%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588" w:hRule="atLeast"/>
          <w:jc w:val="center"/>
        </w:trPr>
        <w:tc>
          <w:tcPr>
            <w:tcW w:w="1461" w:type="dxa"/>
            <w:vAlign w:val="center"/>
          </w:tcPr>
          <w:p>
            <w:pPr>
              <w:ind w:left="361" w:hanging="361" w:hangingChars="15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经济与</w:t>
            </w:r>
          </w:p>
          <w:p>
            <w:pPr>
              <w:ind w:left="361" w:hanging="361" w:hangingChars="15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管理学系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工管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2021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大抽查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97%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工管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2021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国贸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2011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国贸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2012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3-4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投资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2011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工管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2021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150" w:hRule="atLeast"/>
          <w:jc w:val="center"/>
        </w:trPr>
        <w:tc>
          <w:tcPr>
            <w:tcW w:w="1461" w:type="dxa"/>
            <w:vAlign w:val="center"/>
          </w:tcPr>
          <w:p>
            <w:pPr>
              <w:ind w:left="241" w:hanging="241" w:hangingChars="10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机械与汽车</w:t>
            </w:r>
          </w:p>
          <w:p>
            <w:pPr>
              <w:ind w:left="241" w:hanging="241" w:hangingChars="100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工程系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机制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1911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大抽查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99%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机制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2012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3-4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机制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1911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机制2011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无课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407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建筑工程系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造价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1911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大抽查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土木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2011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土木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2012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造价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1811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3-4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建工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1921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89%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土木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1811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41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艺术与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传媒系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3-4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环艺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2011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环艺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2012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大抽查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视传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2011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广编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2011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3-4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环艺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2012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视传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1911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视传1912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789" w:hRule="atLeast"/>
          <w:jc w:val="center"/>
        </w:trPr>
        <w:tc>
          <w:tcPr>
            <w:tcW w:w="146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公共课部与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文法系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汉语言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2011</w:t>
            </w:r>
          </w:p>
        </w:tc>
        <w:tc>
          <w:tcPr>
            <w:tcW w:w="6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大抽查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98%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法学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1911</w:t>
            </w: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汉语言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2012</w:t>
            </w:r>
          </w:p>
        </w:tc>
        <w:tc>
          <w:tcPr>
            <w:tcW w:w="67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1-2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汉语言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2011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3-4</w:t>
            </w:r>
          </w:p>
          <w:p>
            <w:pPr>
              <w:jc w:val="center"/>
              <w:rPr>
                <w:rStyle w:val="22"/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汉语言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2011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</w:rPr>
              <w:t>100%</w:t>
            </w:r>
          </w:p>
        </w:tc>
      </w:tr>
    </w:tbl>
    <w:p>
      <w:pPr>
        <w:tabs>
          <w:tab w:val="left" w:pos="5857"/>
        </w:tabs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2</w:t>
      </w:r>
    </w:p>
    <w:p>
      <w:pPr>
        <w:widowControl/>
        <w:spacing w:line="360" w:lineRule="auto"/>
        <w:jc w:val="center"/>
        <w:rPr>
          <w:rFonts w:ascii="宋体" w:cs="Times New Roman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上课出勤检查排名</w:t>
      </w:r>
    </w:p>
    <w:tbl>
      <w:tblPr>
        <w:tblStyle w:val="8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3979"/>
        <w:gridCol w:w="2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="宋体" w:hAnsi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百分比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艺术与传媒系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机械与汽车工程系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99.8%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公共课部与文法系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99.7%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经济与管理学系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99.5%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外语系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99.2%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电子科学与信息工程系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98.2%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2122" w:type="dxa"/>
            <w:vAlign w:val="center"/>
          </w:tcPr>
          <w:p>
            <w:pPr>
              <w:jc w:val="center"/>
              <w:rPr>
                <w:rFonts w:ascii="宋体" w:hAnsi="宋体" w:cstheme="majorEastAsia"/>
                <w:b/>
                <w:bCs/>
                <w:sz w:val="24"/>
                <w:szCs w:val="24"/>
              </w:rPr>
            </w:pPr>
            <w:r>
              <w:rPr>
                <w:rStyle w:val="22"/>
                <w:rFonts w:hint="eastAsia" w:ascii="宋体" w:hAnsi="宋体" w:cs="宋体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9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建筑工程系</w:t>
            </w:r>
          </w:p>
        </w:tc>
        <w:tc>
          <w:tcPr>
            <w:tcW w:w="283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Style w:val="22"/>
                <w:rFonts w:hint="eastAsia" w:asciiTheme="minorEastAsia" w:hAnsiTheme="minorEastAsia" w:eastAsiaTheme="minorEastAsia" w:cstheme="minorEastAsia"/>
                <w:sz w:val="24"/>
                <w:szCs w:val="24"/>
              </w:rPr>
              <w:t>98.2%</w:t>
            </w:r>
          </w:p>
        </w:tc>
      </w:tr>
    </w:tbl>
    <w:p>
      <w:pPr>
        <w:spacing w:line="360" w:lineRule="auto"/>
        <w:rPr>
          <w:rFonts w:ascii="仿宋" w:hAnsi="仿宋" w:eastAsia="仿宋" w:cs="Times New Roman"/>
          <w:bCs/>
          <w:sz w:val="32"/>
          <w:szCs w:val="32"/>
        </w:rPr>
      </w:pPr>
      <w:r>
        <w:rPr>
          <w:rFonts w:ascii="仿宋" w:hAnsi="仿宋" w:eastAsia="仿宋" w:cs="Times New Roman"/>
          <w:bCs/>
          <w:sz w:val="32"/>
          <w:szCs w:val="32"/>
        </w:rPr>
        <w:t>备注</w:t>
      </w:r>
      <w:r>
        <w:rPr>
          <w:rFonts w:hint="eastAsia" w:ascii="仿宋" w:hAnsi="仿宋" w:eastAsia="仿宋" w:cs="Times New Roman"/>
          <w:bCs/>
          <w:sz w:val="32"/>
          <w:szCs w:val="32"/>
        </w:rPr>
        <w:t>：</w:t>
      </w:r>
      <w:r>
        <w:rPr>
          <w:rFonts w:ascii="仿宋" w:hAnsi="仿宋" w:eastAsia="仿宋" w:cs="Times New Roman"/>
          <w:bCs/>
          <w:sz w:val="32"/>
          <w:szCs w:val="32"/>
        </w:rPr>
        <w:t>周</w:t>
      </w:r>
      <w:r>
        <w:rPr>
          <w:rFonts w:hint="eastAsia" w:ascii="仿宋" w:hAnsi="仿宋" w:eastAsia="仿宋" w:cs="Times New Roman"/>
          <w:bCs/>
          <w:sz w:val="32"/>
          <w:szCs w:val="32"/>
        </w:rPr>
        <w:t>二</w:t>
      </w:r>
      <w:r>
        <w:rPr>
          <w:rFonts w:ascii="仿宋" w:hAnsi="仿宋" w:eastAsia="仿宋" w:cs="Times New Roman"/>
          <w:bCs/>
          <w:sz w:val="32"/>
          <w:szCs w:val="32"/>
        </w:rPr>
        <w:t>大抽查的是各系</w:t>
      </w:r>
      <w:r>
        <w:rPr>
          <w:rFonts w:hint="eastAsia" w:ascii="仿宋" w:hAnsi="仿宋" w:eastAsia="仿宋" w:cs="Times New Roman"/>
          <w:bCs/>
          <w:sz w:val="32"/>
          <w:szCs w:val="32"/>
        </w:rPr>
        <w:t>1-2节所有班级的上课出勤情况。学习部查课时间大一为课前五分钟，大二、大三为课前三分钟。</w:t>
      </w:r>
    </w:p>
    <w:tbl>
      <w:tblPr>
        <w:tblStyle w:val="9"/>
        <w:tblpPr w:leftFromText="180" w:rightFromText="180" w:vertAnchor="text" w:tblpX="10370" w:tblpY="258"/>
        <w:tblOverlap w:val="never"/>
        <w:tblW w:w="1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1121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</w:tc>
      </w:tr>
    </w:tbl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附件3</w:t>
      </w:r>
    </w:p>
    <w:tbl>
      <w:tblPr>
        <w:tblStyle w:val="9"/>
        <w:tblW w:w="11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36"/>
        <w:gridCol w:w="784"/>
        <w:gridCol w:w="784"/>
        <w:gridCol w:w="785"/>
        <w:gridCol w:w="787"/>
        <w:gridCol w:w="787"/>
        <w:gridCol w:w="787"/>
        <w:gridCol w:w="787"/>
        <w:gridCol w:w="787"/>
        <w:gridCol w:w="788"/>
        <w:gridCol w:w="789"/>
        <w:gridCol w:w="789"/>
        <w:gridCol w:w="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338" w:type="dxa"/>
            <w:gridSpan w:val="14"/>
            <w:shd w:val="clear" w:color="auto" w:fill="FFFFFF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52"/>
                <w:szCs w:val="52"/>
              </w:rPr>
              <w:t>早自习出勤检查详情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15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  <w:jc w:val="center"/>
        </w:trPr>
        <w:tc>
          <w:tcPr>
            <w:tcW w:w="9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机械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与汽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车工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程系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班级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机制2011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机制2012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机电2021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机电2022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英语2012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学前2011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学前2012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应英2021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土木2011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土木2012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建工2021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造价2011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艺术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与传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媒系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环艺2011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环艺2012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广编2011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广编2012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视传2011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视传2012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restart"/>
            <w:vAlign w:val="center"/>
          </w:tcPr>
          <w:p>
            <w:pPr>
              <w:spacing w:line="2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法学2011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法学2012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汉语言2013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经济与管理系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国贸2011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国贸2012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投资2011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人力2011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工管2021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工管2022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计科2011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计科2012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计专2021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计专2022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电信2011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通信2011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软工2011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应电2021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计专（新）2021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计专（新）2022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互联网2021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计专（移）2021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计专（移）2022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应电（移）2023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应电（移）2024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1338" w:type="dxa"/>
            <w:gridSpan w:val="14"/>
            <w:shd w:val="clear" w:color="auto" w:fill="FFFFFF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  <w:kern w:val="0"/>
                <w:sz w:val="52"/>
                <w:szCs w:val="52"/>
              </w:rPr>
              <w:t>晚自习出勤检查详情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815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88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89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机械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与汽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车工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程系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班级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应到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实到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机制2011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机制2012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机电2021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机电2022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外语系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英语2012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学前2011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学前2012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应英2021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建筑工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程系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土木2011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土木2012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建工2021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造价2011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艺术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与传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媒系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环艺2011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环艺2012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广编2011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广编2012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视传2011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视传2012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法学2011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法学2012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汉语言2013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国贸2011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国贸2012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投资2011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人力2011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工管2021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工管2022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9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计科2011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计科2012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计专2021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计专2022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电信2011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通信2011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软工2011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应电2021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计专（新）2021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计专（新）2022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互联网2021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计专（移）2021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计专（移）2022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应电（移）2021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应电（移）2022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应电（移）2023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69" w:type="dxa"/>
            <w:vMerge w:val="continue"/>
            <w:vAlign w:val="center"/>
          </w:tcPr>
          <w:p>
            <w:pPr>
              <w:spacing w:line="72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应电（移）2024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1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2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46</w:t>
            </w:r>
          </w:p>
        </w:tc>
      </w:tr>
    </w:tbl>
    <w:p>
      <w:pPr>
        <w:tabs>
          <w:tab w:val="left" w:pos="5857"/>
        </w:tabs>
        <w:jc w:val="left"/>
        <w:rPr>
          <w:rFonts w:ascii="黑体" w:hAnsi="黑体" w:eastAsia="黑体" w:cstheme="minorEastAsia"/>
          <w:bCs/>
          <w:kern w:val="0"/>
          <w:sz w:val="32"/>
          <w:szCs w:val="32"/>
        </w:rPr>
      </w:pPr>
      <w:r>
        <w:rPr>
          <w:rFonts w:hint="eastAsia" w:ascii="黑体" w:hAnsi="黑体" w:eastAsia="黑体" w:cstheme="minorEastAsia"/>
          <w:bCs/>
          <w:kern w:val="0"/>
          <w:sz w:val="32"/>
          <w:szCs w:val="32"/>
        </w:rPr>
        <w:t>附件4</w:t>
      </w:r>
    </w:p>
    <w:p>
      <w:pPr>
        <w:tabs>
          <w:tab w:val="left" w:pos="5857"/>
        </w:tabs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早晚自习出勤检查排名</w:t>
      </w:r>
    </w:p>
    <w:tbl>
      <w:tblPr>
        <w:tblStyle w:val="8"/>
        <w:tblpPr w:leftFromText="180" w:rightFromText="180" w:topFromText="100" w:bottomFromText="100" w:vertAnchor="text" w:horzAnchor="page" w:tblpXSpec="center" w:tblpY="113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3993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系别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6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31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100%</w:t>
            </w:r>
          </w:p>
        </w:tc>
      </w:tr>
    </w:tbl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附件5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早操打卡情况</w:t>
      </w:r>
    </w:p>
    <w:tbl>
      <w:tblPr>
        <w:tblStyle w:val="9"/>
        <w:tblW w:w="104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711"/>
        <w:gridCol w:w="645"/>
        <w:gridCol w:w="675"/>
        <w:gridCol w:w="660"/>
        <w:gridCol w:w="705"/>
        <w:gridCol w:w="675"/>
        <w:gridCol w:w="675"/>
        <w:gridCol w:w="675"/>
        <w:gridCol w:w="705"/>
        <w:gridCol w:w="720"/>
        <w:gridCol w:w="795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34" w:type="dxa"/>
            <w:vMerge w:val="restart"/>
            <w:vAlign w:val="center"/>
          </w:tcPr>
          <w:p>
            <w:pPr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星期五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星期六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实到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应到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3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电子科学</w:t>
            </w:r>
          </w:p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与信息工程系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445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623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572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/>
              </w:rPr>
              <w:t>623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576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/>
              </w:rPr>
              <w:t>623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585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/>
              </w:rPr>
              <w:t>623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578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/>
              </w:rPr>
              <w:t>623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477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/>
              </w:rPr>
              <w:t>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71.4%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91.8%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92.5%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93.9%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92.8%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76.6%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3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外语系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87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169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143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169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149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169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158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169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143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51.5%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84.6%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88.1%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93.5%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84.6%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78.7%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3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经济与管理学系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86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130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129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181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181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129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122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47.5%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71.8%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71.2%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66.3%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71.3%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67.4%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3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机械与汽车工程系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105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137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163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139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163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133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115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64.4%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84.0%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83.4%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85.2%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81.6%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70.6%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3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建筑工程系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78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119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91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119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89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119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119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76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86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65.5%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76.5%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74.8%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75.6%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63.9%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72.3%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3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公共课部与文法系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102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153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193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160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193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149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193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142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144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52.8%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79.2%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82.9%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77.2%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73.6%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3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艺术与传媒系</w:t>
            </w:r>
          </w:p>
        </w:tc>
        <w:tc>
          <w:tcPr>
            <w:tcW w:w="71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82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245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203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245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206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245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199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245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185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185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034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33.5%</w:t>
            </w:r>
          </w:p>
        </w:tc>
        <w:tc>
          <w:tcPr>
            <w:tcW w:w="133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82.9%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84.1%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81.2%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75.5%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75.5%</w:t>
            </w:r>
          </w:p>
        </w:tc>
      </w:tr>
    </w:tbl>
    <w:p>
      <w:pPr>
        <w:widowControl/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附件6</w:t>
      </w:r>
    </w:p>
    <w:p>
      <w:pPr>
        <w:tabs>
          <w:tab w:val="left" w:pos="5857"/>
        </w:tabs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44"/>
          <w:szCs w:val="44"/>
        </w:rPr>
        <w:t>早操乐跑各系总排名</w:t>
      </w:r>
    </w:p>
    <w:tbl>
      <w:tblPr>
        <w:tblStyle w:val="8"/>
        <w:tblpPr w:leftFromText="180" w:rightFromText="180" w:topFromText="100" w:bottomFromText="100" w:vertAnchor="text" w:horzAnchor="page" w:tblpX="1442" w:tblpY="113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3969"/>
        <w:gridCol w:w="2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百分比（%）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86.5%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80.2%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78.2%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73.4%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72.1%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71.4%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48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61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08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65.9%</w:t>
            </w:r>
          </w:p>
        </w:tc>
      </w:tr>
    </w:tbl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备注：</w:t>
      </w:r>
      <w:r>
        <w:rPr>
          <w:rFonts w:hint="eastAsia" w:ascii="仿宋" w:hAnsi="仿宋" w:eastAsia="仿宋"/>
          <w:sz w:val="32"/>
          <w:szCs w:val="32"/>
        </w:rPr>
        <w:t>经检查发现早操有代打卡的违纪行为，特此通报，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分别为</w:t>
      </w:r>
      <w:r>
        <w:rPr>
          <w:rFonts w:ascii="仿宋" w:hAnsi="仿宋" w:eastAsia="仿宋"/>
          <w:sz w:val="32"/>
          <w:szCs w:val="32"/>
        </w:rPr>
        <w:t>电子科学与信息工程系</w:t>
      </w:r>
      <w:r>
        <w:rPr>
          <w:rFonts w:hint="eastAsia" w:ascii="仿宋" w:hAnsi="仿宋" w:eastAsia="仿宋" w:cs="宋体"/>
          <w:sz w:val="32"/>
          <w:szCs w:val="32"/>
        </w:rPr>
        <w:t>朱成琪、</w:t>
      </w:r>
      <w:r>
        <w:rPr>
          <w:rFonts w:ascii="仿宋" w:hAnsi="仿宋" w:eastAsia="仿宋" w:cs="宋体"/>
          <w:sz w:val="32"/>
          <w:szCs w:val="32"/>
        </w:rPr>
        <w:t>杨晨志</w:t>
      </w:r>
      <w:r>
        <w:rPr>
          <w:rFonts w:hint="eastAsia" w:ascii="仿宋" w:hAnsi="仿宋" w:eastAsia="仿宋" w:cs="宋体"/>
          <w:sz w:val="32"/>
          <w:szCs w:val="32"/>
        </w:rPr>
        <w:t>。</w:t>
      </w:r>
    </w:p>
    <w:p>
      <w:pPr>
        <w:snapToGrid w:val="0"/>
        <w:spacing w:line="160" w:lineRule="exact"/>
        <w:rPr>
          <w:rFonts w:ascii="宋体" w:hAnsi="宋体" w:cs="宋体"/>
          <w:sz w:val="24"/>
          <w:szCs w:val="24"/>
        </w:rPr>
      </w:pPr>
    </w:p>
    <w:p>
      <w:pPr>
        <w:snapToGrid w:val="0"/>
        <w:spacing w:line="160" w:lineRule="exact"/>
        <w:rPr>
          <w:rFonts w:ascii="宋体" w:hAnsi="宋体" w:cs="宋体"/>
          <w:sz w:val="24"/>
          <w:szCs w:val="24"/>
        </w:rPr>
      </w:pPr>
    </w:p>
    <w:p>
      <w:pPr>
        <w:snapToGrid w:val="0"/>
        <w:spacing w:line="160" w:lineRule="exact"/>
        <w:rPr>
          <w:rFonts w:ascii="宋体" w:hAnsi="宋体" w:cs="宋体"/>
          <w:sz w:val="24"/>
          <w:szCs w:val="24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1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102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margin-left:-0.75pt;margin-top:26.2pt;height:0pt;width:420pt;z-index:251659264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DJxLyO9QEAAOYDAAAOAAAAZHJzL2Uyb0RvYy54bWytU81u&#10;EzEQviPxDpbvZLdpU6pVkh4aygVBJOABJrY3a8l/8jjZ5CV4ASRucOLInbdpeQzG3jSFcsmBPXjH&#10;45lv5vs8nl7vrGFbFVF7N+Nno5oz5YSX2q1n/OOH2xdXnGECJ8F4p2Z8r5Bfz58/m/ahUWPfeSNV&#10;ZATisOnDjHcphaaqUHTKAo58UI4OWx8tJNrGdSUj9IRuTTWu68uq91GG6IVCJO9iOOQHxHgKoG9b&#10;LdTCi41VLg2oURlIRAk7HZDPS7dtq0R617aoEjMzTkxTWakI2au8VvMpNOsIodPi0AKc0sITTha0&#10;o6JHqAUkYJuo/4GyWkSPvk0j4W01ECmKEIuz+ok27zsIqnAhqTEcRcf/ByvebpeRaUmTUI8vOXNg&#10;6c7vP/+4+/T1188vtN5//8Yusk59wIbCb9wyHnYYljGT3rXR5j/RYbui7f6ordolJsg5OT+/qGuS&#10;XTycVY+JIWJ6rbxl2Zhxo12mDQ1s32CiYhT6EJLdxrGeGp5cvZwQHtAQtnT5ZNpARNCtSzJ6o+Wt&#10;NianYFyvbkxkW8iDUL7MiYD/CstVFoDdEFeOhhGJfuMkJUDTKZCvnGRpH0gpR2+E526skpwZRU8q&#10;WyUygTanRFITxlEvWeBB0mytvNwXpYufrr90exjVPF9/7kv24/Oc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pH/aq1wAAAAgBAAAPAAAAAAAAAAEAIAAAACIAAABkcnMvZG93bnJldi54bWxQSwEC&#10;FAAUAAAACACHTuJAycS8jvUBAADmAwAADgAAAAAAAAABACAAAAAmAQAAZHJzL2Uyb0RvYy54bWxQ&#10;SwUGAAAAAAYABgBZAQAAjQ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102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margin-left:-1.5pt;margin-top:6.4pt;height:0pt;width:420pt;z-index:251660288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D5uN6T0AQAA5gMAAA4AAABkcnMvZTJvRG9jLnhtbK1TS44T&#10;MRDdI3EHy3vSPQlhRq10ZjFh2CCIBBygYrvTlvyTy/ldggsgsYMVS/bchuEYlN2ZDAybLOiFu1yu&#10;elXvuTy73lvDtiqi9q7lF6OaM+WEl9qtW/7h/e2zK84wgZNgvFMtPyjk1/OnT2a70Kix772RKjIC&#10;cdjsQsv7lEJTVSh6ZQFHPihHh52PFhJt47qSEXaEbk01rusX1c5HGaIXCpG8i+GQHxHjOYC+67RQ&#10;Cy82Vrk0oEZlIBEl7HVAPi/ddp0S6W3XoUrMtJyYprJSEbJXea3mM2jWEUKvxbEFOKeFR5wsaEdF&#10;T1ALSMA2Uf8DZbWIHn2XRsLbaiBSFCEWF/Ujbd71EFThQlJjOImO/w9WvNkuI9OSJqEeX3LmwNKd&#10;3336/vPjl18/PtN69+0rm2SddgEbCr9xy3jcYVjGTHrfRZv/RIfti7aHk7Zqn5gg53QyeV7XJLu4&#10;P6seEkPE9Ep5y7LRcqNdpg0NbF9jomIUeh+S3caxHTU8vbqcEh7QEHZ0+WTaQETQrUsyeqPlrTYm&#10;p2Bcr25MZFvIg1C+zImA/wrLVRaA/RBXjoYRiX7jJCVA0yuQL51k6RBIKUdvhOdurJKcGUVPKlsl&#10;MoE250RSE8ZRL1ngQdJsrbw8FKWLn66/dHsc1Txff+5L9sPznP8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i/s4U9YAAAAIAQAADwAAAAAAAAABACAAAAAiAAAAZHJzL2Rvd25yZXYueG1sUEsBAhQA&#10;FAAAAAgAh07iQD5uN6T0AQAA5gMAAA4AAAAAAAAAAQAgAAAAJQ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湖北文理学院理工学院学生联合会 </w:t>
      </w:r>
      <w:r>
        <w:rPr>
          <w:rFonts w:ascii="仿宋" w:hAnsi="仿宋" w:eastAsia="仿宋" w:cs="仿宋"/>
          <w:sz w:val="28"/>
          <w:szCs w:val="28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</w:rPr>
        <w:t>2020</w:t>
      </w:r>
      <w:r>
        <w:rPr>
          <w:rFonts w:hint="eastAsia" w:ascii="仿宋" w:hAnsi="仿宋" w:eastAsia="仿宋" w:cs="仿宋"/>
          <w:sz w:val="28"/>
          <w:szCs w:val="28"/>
        </w:rPr>
        <w:t>年10月28日印制</w:t>
      </w:r>
    </w:p>
    <w:p>
      <w:pPr>
        <w:wordWrap w:val="0"/>
        <w:spacing w:line="500" w:lineRule="exact"/>
        <w:ind w:right="280" w:firstLine="137" w:firstLineChars="49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共印制10份</w:t>
      </w:r>
    </w:p>
    <w:sectPr>
      <w:headerReference r:id="rId3" w:type="default"/>
      <w:pgSz w:w="11906" w:h="16838"/>
      <w:pgMar w:top="1440" w:right="1644" w:bottom="119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08"/>
    <w:rsid w:val="00040A21"/>
    <w:rsid w:val="000F16C4"/>
    <w:rsid w:val="001548FB"/>
    <w:rsid w:val="00156F9B"/>
    <w:rsid w:val="00160678"/>
    <w:rsid w:val="001C0D5E"/>
    <w:rsid w:val="001F0913"/>
    <w:rsid w:val="00203661"/>
    <w:rsid w:val="002574F5"/>
    <w:rsid w:val="00277776"/>
    <w:rsid w:val="00332B0A"/>
    <w:rsid w:val="00355C33"/>
    <w:rsid w:val="00422EF4"/>
    <w:rsid w:val="00436575"/>
    <w:rsid w:val="004541ED"/>
    <w:rsid w:val="004816F3"/>
    <w:rsid w:val="004825AB"/>
    <w:rsid w:val="004A4482"/>
    <w:rsid w:val="004F4DB2"/>
    <w:rsid w:val="00551539"/>
    <w:rsid w:val="00552F07"/>
    <w:rsid w:val="005E295C"/>
    <w:rsid w:val="00601906"/>
    <w:rsid w:val="00637EB9"/>
    <w:rsid w:val="00674383"/>
    <w:rsid w:val="0067656C"/>
    <w:rsid w:val="006856EB"/>
    <w:rsid w:val="006B3F57"/>
    <w:rsid w:val="00781109"/>
    <w:rsid w:val="007B3CBD"/>
    <w:rsid w:val="008112C1"/>
    <w:rsid w:val="00816F97"/>
    <w:rsid w:val="0082142E"/>
    <w:rsid w:val="008332ED"/>
    <w:rsid w:val="0087450D"/>
    <w:rsid w:val="00953DFD"/>
    <w:rsid w:val="009E0C84"/>
    <w:rsid w:val="009E0E01"/>
    <w:rsid w:val="00A46DE6"/>
    <w:rsid w:val="00A87A1A"/>
    <w:rsid w:val="00AA30D8"/>
    <w:rsid w:val="00AC550F"/>
    <w:rsid w:val="00BF7955"/>
    <w:rsid w:val="00C6708A"/>
    <w:rsid w:val="00CA1C7D"/>
    <w:rsid w:val="00CA4D06"/>
    <w:rsid w:val="00CF4540"/>
    <w:rsid w:val="00D34708"/>
    <w:rsid w:val="00D6453B"/>
    <w:rsid w:val="00D75EAB"/>
    <w:rsid w:val="00D86C3C"/>
    <w:rsid w:val="00D978A9"/>
    <w:rsid w:val="00DF6451"/>
    <w:rsid w:val="00DF7FB2"/>
    <w:rsid w:val="00E6594D"/>
    <w:rsid w:val="00EB678E"/>
    <w:rsid w:val="00EC1AF5"/>
    <w:rsid w:val="00F0331B"/>
    <w:rsid w:val="00FB702C"/>
    <w:rsid w:val="087079D4"/>
    <w:rsid w:val="0C964DF0"/>
    <w:rsid w:val="0DC01472"/>
    <w:rsid w:val="0F127707"/>
    <w:rsid w:val="109831B1"/>
    <w:rsid w:val="10EB6919"/>
    <w:rsid w:val="149A7AB4"/>
    <w:rsid w:val="15215717"/>
    <w:rsid w:val="176B288F"/>
    <w:rsid w:val="17722102"/>
    <w:rsid w:val="18A5775E"/>
    <w:rsid w:val="19E06FA3"/>
    <w:rsid w:val="1A2A6FA1"/>
    <w:rsid w:val="1B8C0CE6"/>
    <w:rsid w:val="1DA70CFA"/>
    <w:rsid w:val="260240B9"/>
    <w:rsid w:val="2C1B3E80"/>
    <w:rsid w:val="2ED86539"/>
    <w:rsid w:val="310A500B"/>
    <w:rsid w:val="3A4F5BE3"/>
    <w:rsid w:val="3BE356D3"/>
    <w:rsid w:val="3BE96CEF"/>
    <w:rsid w:val="3ED25D46"/>
    <w:rsid w:val="45634D6B"/>
    <w:rsid w:val="45BE44CB"/>
    <w:rsid w:val="48DB6F74"/>
    <w:rsid w:val="4B761623"/>
    <w:rsid w:val="52106E18"/>
    <w:rsid w:val="53D21F1F"/>
    <w:rsid w:val="57117592"/>
    <w:rsid w:val="575D2F30"/>
    <w:rsid w:val="5DC00916"/>
    <w:rsid w:val="62E02C69"/>
    <w:rsid w:val="658416FC"/>
    <w:rsid w:val="68862C58"/>
    <w:rsid w:val="689A76AE"/>
    <w:rsid w:val="6AA564FB"/>
    <w:rsid w:val="72B259C9"/>
    <w:rsid w:val="74A006CA"/>
    <w:rsid w:val="757713B2"/>
    <w:rsid w:val="7A937360"/>
    <w:rsid w:val="7E78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qFormat/>
    <w:uiPriority w:val="0"/>
    <w:pPr>
      <w:jc w:val="left"/>
    </w:pPr>
  </w:style>
  <w:style w:type="paragraph" w:styleId="3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批注框文本 字符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字符"/>
    <w:link w:val="5"/>
    <w:qFormat/>
    <w:uiPriority w:val="99"/>
    <w:rPr>
      <w:kern w:val="2"/>
      <w:sz w:val="18"/>
      <w:szCs w:val="18"/>
    </w:rPr>
  </w:style>
  <w:style w:type="character" w:customStyle="1" w:styleId="14">
    <w:name w:val="页眉 字符"/>
    <w:link w:val="6"/>
    <w:qFormat/>
    <w:uiPriority w:val="99"/>
    <w:rPr>
      <w:kern w:val="2"/>
      <w:sz w:val="18"/>
      <w:szCs w:val="18"/>
    </w:rPr>
  </w:style>
  <w:style w:type="paragraph" w:customStyle="1" w:styleId="15">
    <w:name w:val="列表段落1"/>
    <w:basedOn w:val="1"/>
    <w:qFormat/>
    <w:uiPriority w:val="99"/>
    <w:pPr>
      <w:ind w:firstLine="420" w:firstLineChars="200"/>
    </w:pPr>
  </w:style>
  <w:style w:type="paragraph" w:customStyle="1" w:styleId="16">
    <w:name w:val="正文 A"/>
    <w:qFormat/>
    <w:uiPriority w:val="99"/>
    <w:pPr>
      <w:widowControl w:val="0"/>
      <w:jc w:val="both"/>
    </w:pPr>
    <w:rPr>
      <w:rFonts w:ascii="Calibri" w:hAnsi="Calibri" w:eastAsia="宋体" w:cs="Calibri"/>
      <w:color w:val="000000"/>
      <w:kern w:val="2"/>
      <w:sz w:val="21"/>
      <w:szCs w:val="21"/>
      <w:u w:color="000000"/>
      <w:lang w:val="en-US" w:eastAsia="zh-CN" w:bidi="ar-SA"/>
    </w:rPr>
  </w:style>
  <w:style w:type="table" w:customStyle="1" w:styleId="17">
    <w:name w:val="Table Normal1"/>
    <w:qFormat/>
    <w:uiPriority w:val="99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日期 字符"/>
    <w:basedOn w:val="10"/>
    <w:link w:val="3"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19">
    <w:name w:val="批注文字 字符"/>
    <w:basedOn w:val="10"/>
    <w:link w:val="2"/>
    <w:qFormat/>
    <w:uiPriority w:val="0"/>
    <w:rPr>
      <w:rFonts w:cs="Calibri"/>
      <w:kern w:val="2"/>
      <w:sz w:val="21"/>
      <w:szCs w:val="21"/>
    </w:rPr>
  </w:style>
  <w:style w:type="character" w:customStyle="1" w:styleId="20">
    <w:name w:val="批注主题 字符"/>
    <w:basedOn w:val="19"/>
    <w:link w:val="7"/>
    <w:qFormat/>
    <w:uiPriority w:val="0"/>
    <w:rPr>
      <w:rFonts w:cs="Calibri"/>
      <w:b/>
      <w:bCs/>
      <w:kern w:val="2"/>
      <w:sz w:val="21"/>
      <w:szCs w:val="21"/>
    </w:rPr>
  </w:style>
  <w:style w:type="table" w:customStyle="1" w:styleId="21">
    <w:name w:val="网格型1"/>
    <w:basedOn w:val="8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NormalCharacter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1065</Words>
  <Characters>6076</Characters>
  <Lines>50</Lines>
  <Paragraphs>14</Paragraphs>
  <TotalTime>7</TotalTime>
  <ScaleCrop>false</ScaleCrop>
  <LinksUpToDate>false</LinksUpToDate>
  <CharactersWithSpaces>7127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2020-10-26T15:17:00Z</dcterms:created>
  <dc:creator>ZHANG</dc:creator>
  <cp:lastModifiedBy>Administrator</cp:lastModifiedBy>
  <cp:lastPrinted>2020-10-28T07:07:28Z</cp:lastPrinted>
  <dcterms:modified xsi:type="dcterms:W3CDTF">2020-10-28T07:20:00Z</dcterms:modified>
  <dc:title>学工通报十五周58号.docx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